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2D53" w14:textId="5F5DE453" w:rsidR="00C607CD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en-GB"/>
        </w:rPr>
      </w:pP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en-GB"/>
        </w:rPr>
        <w:t xml:space="preserve">MUGA - </w:t>
      </w: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en-GB"/>
        </w:rPr>
        <w:t>No</w:t>
      </w: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en-GB"/>
        </w:rPr>
        <w:t xml:space="preserve">tes from </w:t>
      </w: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en-GB"/>
        </w:rPr>
        <w:t>meeting</w:t>
      </w: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en-GB"/>
        </w:rPr>
        <w:t xml:space="preserve"> of Steering Group held in February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en-GB"/>
        </w:rPr>
        <w:t xml:space="preserve"> 2018</w:t>
      </w:r>
      <w:bookmarkStart w:id="0" w:name="_GoBack"/>
      <w:bookmarkEnd w:id="0"/>
    </w:p>
    <w:p w14:paraId="44478459" w14:textId="77777777" w:rsidR="00C607CD" w:rsidRPr="00C607CD" w:rsidRDefault="00C607CD" w:rsidP="00C607CD">
      <w:pPr>
        <w:spacing w:after="0" w:line="240" w:lineRule="auto"/>
        <w:rPr>
          <w:rFonts w:ascii="Tahoma" w:eastAsia="Times New Roman" w:hAnsi="Tahoma" w:cs="Tahoma"/>
          <w:color w:val="454545"/>
          <w:sz w:val="24"/>
          <w:szCs w:val="24"/>
          <w:lang w:eastAsia="en-GB"/>
        </w:rPr>
      </w:pPr>
      <w:r w:rsidRPr="00C607CD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en-GB"/>
        </w:rPr>
        <w:t xml:space="preserve">Present:  </w:t>
      </w:r>
      <w:r w:rsidRPr="00C607CD">
        <w:rPr>
          <w:rFonts w:ascii="Times New Roman" w:eastAsia="Times New Roman" w:hAnsi="Times New Roman" w:cs="Times New Roman"/>
          <w:color w:val="454545"/>
          <w:sz w:val="24"/>
          <w:szCs w:val="24"/>
          <w:lang w:eastAsia="en-GB"/>
        </w:rPr>
        <w:t xml:space="preserve">Richard Bostock, Andrew Bryce, John </w:t>
      </w:r>
      <w:proofErr w:type="spellStart"/>
      <w:r w:rsidRPr="00C607CD">
        <w:rPr>
          <w:rFonts w:ascii="Times New Roman" w:eastAsia="Times New Roman" w:hAnsi="Times New Roman" w:cs="Times New Roman"/>
          <w:color w:val="454545"/>
          <w:sz w:val="24"/>
          <w:szCs w:val="24"/>
          <w:lang w:eastAsia="en-GB"/>
        </w:rPr>
        <w:t>Whyman</w:t>
      </w:r>
      <w:proofErr w:type="spellEnd"/>
      <w:r w:rsidRPr="00C607CD">
        <w:rPr>
          <w:rFonts w:ascii="Times New Roman" w:eastAsia="Times New Roman" w:hAnsi="Times New Roman" w:cs="Times New Roman"/>
          <w:color w:val="454545"/>
          <w:sz w:val="24"/>
          <w:szCs w:val="24"/>
          <w:lang w:eastAsia="en-GB"/>
        </w:rPr>
        <w:t>, Stephanie Coupland, Stuart Kellett &amp; Ian Bryce.</w:t>
      </w:r>
    </w:p>
    <w:p w14:paraId="06AD10D8" w14:textId="77777777" w:rsidR="00D65D82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en-GB"/>
        </w:rPr>
      </w:pPr>
    </w:p>
    <w:p w14:paraId="386BDF06" w14:textId="77777777" w:rsidR="00D65D82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en-GB"/>
        </w:rPr>
      </w:pP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en-GB"/>
        </w:rPr>
        <w:t>Financial Matters</w:t>
      </w:r>
    </w:p>
    <w:p w14:paraId="1D57B7A2" w14:textId="77777777" w:rsidR="00D65D82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en-GB"/>
        </w:rPr>
      </w:pP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lang w:eastAsia="en-GB"/>
        </w:rPr>
        <w:t xml:space="preserve">MUGA Group </w:t>
      </w: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lang w:eastAsia="en-GB"/>
        </w:rPr>
        <w:t>Bank Account:</w:t>
      </w: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lang w:eastAsia="en-GB"/>
        </w:rPr>
        <w:t xml:space="preserve"> 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We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are in the process of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opening a bank account for the newly formed H&amp;C MUGA Club.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Our expectation is the group will have an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account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opened with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TSB in Hadleigh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which will </w:t>
      </w:r>
      <w:proofErr w:type="spellStart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compliment</w:t>
      </w:r>
      <w:proofErr w:type="spellEnd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the banking arrangements we have for the Community Council.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The s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ignatories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for the account will be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: Stuart Kellett, Debbie Archer and Andrew Bryce. Two of the three to sign any cheques.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 </w:t>
      </w:r>
    </w:p>
    <w:p w14:paraId="492C7C25" w14:textId="77777777" w:rsidR="00D65D82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</w:pPr>
    </w:p>
    <w:p w14:paraId="4AA37D6B" w14:textId="77777777" w:rsidR="00D65D82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en-GB"/>
        </w:rPr>
      </w:pP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en-GB"/>
        </w:rPr>
        <w:t>Contracts Group</w:t>
      </w:r>
    </w:p>
    <w:p w14:paraId="7D0F53E0" w14:textId="77777777" w:rsidR="00D65D82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en-GB"/>
        </w:rPr>
      </w:pP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lang w:eastAsia="en-GB"/>
        </w:rPr>
        <w:t xml:space="preserve">Playing Field </w:t>
      </w: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lang w:eastAsia="en-GB"/>
        </w:rPr>
        <w:t xml:space="preserve">Site Access: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Following the last meeting </w:t>
      </w:r>
      <w:proofErr w:type="spellStart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Babergh</w:t>
      </w:r>
      <w:proofErr w:type="spellEnd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District Councillor,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Barry Gasper,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has put the group in touch with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Peter Garrett/Nick Elliot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(Public Realm)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to progress. </w:t>
      </w:r>
    </w:p>
    <w:p w14:paraId="5011A8B1" w14:textId="77777777" w:rsidR="00D65D82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en-GB"/>
        </w:rPr>
      </w:pPr>
    </w:p>
    <w:p w14:paraId="508172EE" w14:textId="77777777" w:rsidR="00D65D82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en-GB"/>
        </w:rPr>
      </w:pP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lang w:eastAsia="en-GB"/>
        </w:rPr>
        <w:t xml:space="preserve">MUGA </w:t>
      </w: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lang w:eastAsia="en-GB"/>
        </w:rPr>
        <w:t xml:space="preserve">Lighting Survey: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The group discussed the Lighting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S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urvey to be undertaken. This is one of the planning permission reserved matters and </w:t>
      </w:r>
      <w:proofErr w:type="gramStart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has to</w:t>
      </w:r>
      <w:proofErr w:type="gramEnd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be completed and submitted to BDC planning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prior to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the MUGA court lighting becom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ing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operational.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The contracts group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w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ill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bring a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discussion paper to the next meeting with recommendations to progress. </w:t>
      </w:r>
    </w:p>
    <w:p w14:paraId="1122EC21" w14:textId="77777777" w:rsidR="00D65D82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en-GB"/>
        </w:rPr>
      </w:pPr>
    </w:p>
    <w:p w14:paraId="03C97566" w14:textId="77777777" w:rsidR="00D65D82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en-GB"/>
        </w:rPr>
      </w:pP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lang w:eastAsia="en-GB"/>
        </w:rPr>
        <w:t xml:space="preserve">Playing Surface: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The contracts group continue to research/fine tune the final ‘playing surface’ composition. S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imon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H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yde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has visited several locations to survey/view ‘</w:t>
      </w:r>
      <w:proofErr w:type="spellStart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astro</w:t>
      </w:r>
      <w:proofErr w:type="spellEnd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-turf’ varia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tions upon this general theme. Their aim is to establish the best possible all around playing surface that’s compatible with the expected primary uses for the MUGA. S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imon will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be making recommendations for the final playing surface at the next meeting. </w:t>
      </w:r>
    </w:p>
    <w:p w14:paraId="62A98180" w14:textId="77777777" w:rsidR="00D65D82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en-GB"/>
        </w:rPr>
      </w:pPr>
    </w:p>
    <w:p w14:paraId="1BD9F53A" w14:textId="77777777" w:rsidR="00D65D82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en-GB"/>
        </w:rPr>
      </w:pP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en-GB"/>
        </w:rPr>
        <w:t>Funding Group</w:t>
      </w:r>
    </w:p>
    <w:p w14:paraId="13A170DD" w14:textId="77777777" w:rsidR="00C607CD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en-GB"/>
        </w:rPr>
      </w:pPr>
      <w:proofErr w:type="spellStart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Cris</w:t>
      </w:r>
      <w:proofErr w:type="spellEnd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V. Langton was unable to be present due to the severe weather and a written report was submitted as follows:</w:t>
      </w:r>
    </w:p>
    <w:p w14:paraId="33738A01" w14:textId="77777777" w:rsidR="00C607CD" w:rsidRPr="00C607CD" w:rsidRDefault="00C607CD" w:rsidP="00C607C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</w:pP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A successful bid has been made to B&amp;MSDC generating further funding of £</w:t>
      </w:r>
      <w:proofErr w:type="gramStart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22,000.An</w:t>
      </w:r>
      <w:proofErr w:type="gramEnd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application has been made to The Lord </w:t>
      </w:r>
      <w:proofErr w:type="spellStart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Belstead</w:t>
      </w:r>
      <w:proofErr w:type="spellEnd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Trust asking for funding for AstroTurf and electrical extension of electricity supply to MUGA. </w:t>
      </w:r>
    </w:p>
    <w:p w14:paraId="72821948" w14:textId="77777777" w:rsidR="00C607CD" w:rsidRPr="00C607CD" w:rsidRDefault="00C607CD" w:rsidP="00C607CD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</w:pPr>
    </w:p>
    <w:p w14:paraId="0410E5F5" w14:textId="77777777" w:rsidR="00C607CD" w:rsidRPr="00C607CD" w:rsidRDefault="00C607CD" w:rsidP="00C607C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</w:pP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I have met with head of school re: their successful bid of £10,000 to lottery for all for changes to outside areas. The School have used a company specialised in grant applications which cost £150 in fees. I suggest we invest in this and apply for upgrade of hut including electricity supply to be extended to MUGA in conjunction with Community Council Executive.  </w:t>
      </w:r>
    </w:p>
    <w:p w14:paraId="175292CA" w14:textId="77777777" w:rsidR="00C607CD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</w:pPr>
    </w:p>
    <w:p w14:paraId="55D61E5B" w14:textId="77777777" w:rsidR="00C607CD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en-GB"/>
        </w:rPr>
      </w:pP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en-GB"/>
        </w:rPr>
        <w:t>Operational Task Group</w:t>
      </w:r>
    </w:p>
    <w:p w14:paraId="12577422" w14:textId="77777777" w:rsidR="00C607CD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</w:pP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lang w:eastAsia="en-GB"/>
        </w:rPr>
        <w:t>Website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: The operational task group members reported the MUGA was now ‘live’ on the newly created </w:t>
      </w:r>
      <w:proofErr w:type="spellStart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Chattisham</w:t>
      </w:r>
      <w:proofErr w:type="spellEnd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&amp; </w:t>
      </w:r>
      <w:proofErr w:type="spellStart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Hintlesham</w:t>
      </w:r>
      <w:proofErr w:type="spellEnd"/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 Community Council website. All agreed that this new facility, for ‘showcasing &amp; informing’ the community, was a great step forward and would provide a good ‘sign post &amp; stepping off point’ for the MUGA. It ensures the community remains well informed of the ‘build out’ developments, but also provides a platform for MUGA Club member booking and payments. It was agreed we must keep the MUGA content current and build a ‘readership’ within the community. </w:t>
      </w:r>
    </w:p>
    <w:p w14:paraId="400F057B" w14:textId="77777777" w:rsidR="00C607CD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</w:pPr>
    </w:p>
    <w:p w14:paraId="1B522451" w14:textId="77777777" w:rsidR="00C607CD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</w:pPr>
      <w:r w:rsidRPr="00C607CD">
        <w:rPr>
          <w:rFonts w:ascii="Times New Roman" w:eastAsia="SimSun" w:hAnsi="Times New Roman" w:cs="Times New Roman"/>
          <w:b/>
          <w:kern w:val="1"/>
          <w:sz w:val="24"/>
          <w:szCs w:val="24"/>
          <w:lang w:eastAsia="en-GB"/>
        </w:rPr>
        <w:t>MUGA Club Infrastructure Development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 xml:space="preserve">: Following the previous MUGA Group meeting. The group was asked to consider a ‘membership infrastructure’ proposal. The group have </w:t>
      </w: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lastRenderedPageBreak/>
        <w:t xml:space="preserve">submitted a paper to the group for consideration.  Emphasis remains on providing the facility free at point of use to the parish residents and ensuring we can create a safe and disciplined environment around the use of the MUGA. This requires the MUGA Club to undertake a certain degree of due diligence with our ‘users’ and validation of identities, addresses etc. </w:t>
      </w:r>
    </w:p>
    <w:p w14:paraId="3947E8BB" w14:textId="77777777" w:rsidR="00C607CD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</w:pPr>
    </w:p>
    <w:p w14:paraId="16B81558" w14:textId="77777777" w:rsidR="00C607CD" w:rsidRPr="00C607CD" w:rsidRDefault="00C607CD" w:rsidP="00C607C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</w:pPr>
      <w:r w:rsidRPr="00C607CD">
        <w:rPr>
          <w:rFonts w:ascii="Times New Roman" w:eastAsia="SimSun" w:hAnsi="Times New Roman" w:cs="Times New Roman"/>
          <w:kern w:val="1"/>
          <w:sz w:val="24"/>
          <w:szCs w:val="24"/>
          <w:lang w:eastAsia="en-GB"/>
        </w:rPr>
        <w:t>It was agreed the group would revisit this area again at our March meeting to develop further ideas. It was also agreed that a broad proposal for the formation of the ‘H&amp;C MUGA Club’ including a draft document setting out the potential ‘Articles of Association’ will be discussed.</w:t>
      </w:r>
    </w:p>
    <w:p w14:paraId="02A0CF47" w14:textId="77777777" w:rsidR="004D4637" w:rsidRDefault="004D4637"/>
    <w:sectPr w:rsidR="004D4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6303"/>
    <w:multiLevelType w:val="hybridMultilevel"/>
    <w:tmpl w:val="504CC446"/>
    <w:lvl w:ilvl="0" w:tplc="1DFE01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CD"/>
    <w:rsid w:val="004D4637"/>
    <w:rsid w:val="008250FB"/>
    <w:rsid w:val="00C607CD"/>
    <w:rsid w:val="00F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DEF9"/>
  <w15:chartTrackingRefBased/>
  <w15:docId w15:val="{1D68F1DD-6DA4-4B42-8B25-3B153539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Rogerson</dc:creator>
  <cp:keywords/>
  <dc:description/>
  <cp:lastModifiedBy>Helen Rogerson</cp:lastModifiedBy>
  <cp:revision>1</cp:revision>
  <dcterms:created xsi:type="dcterms:W3CDTF">2018-03-05T16:01:00Z</dcterms:created>
  <dcterms:modified xsi:type="dcterms:W3CDTF">2018-03-05T16:02:00Z</dcterms:modified>
</cp:coreProperties>
</file>